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SimHei" w:hAnsi="SimHei" w:eastAsia="黑体"/>
          <w:color w:val="1F3C6C"/>
          <w:sz w:val="44"/>
        </w:rPr>
        <w:t>大模型底座供应链安全</w:t>
      </w:r>
    </w:p>
    <w:p>
      <w:pPr>
        <w:jc w:val="center"/>
      </w:pPr>
      <w:r>
        <w:rPr>
          <w:rFonts w:ascii="SimHei" w:hAnsi="SimHei" w:eastAsia="黑体"/>
          <w:color w:val="1F3C6C"/>
          <w:sz w:val="28"/>
        </w:rPr>
        <w:t>——发言提纲</w:t>
      </w:r>
    </w:p>
    <w:p>
      <w:pPr>
        <w:jc w:val="center"/>
      </w:pPr>
      <w:r>
        <w:rPr>
          <w:color w:val="606060"/>
          <w:sz w:val="18"/>
        </w:rPr>
        <w:t>浙江大学计算机学院 / 区块链与数据安全全国重点实验室</w:t>
      </w:r>
    </w:p>
    <w:p/>
    <w:p>
      <w:pPr>
        <w:pStyle w:val="Heading1"/>
      </w:pPr>
      <w:r>
        <w:rPr>
          <w:rFonts w:ascii="SimHei" w:hAnsi="SimHei" w:eastAsia="黑体"/>
          <w:color w:val="1F3C6C"/>
        </w:rPr>
        <w:t>一、AI基础设施：一张被忽视的"多层积木网"</w:t>
      </w:r>
    </w:p>
    <w:p>
      <w:pPr/>
      <w:r>
        <w:rPr>
          <w:rFonts w:ascii="SimSun" w:hAnsi="SimSun" w:eastAsia="宋体"/>
        </w:rPr>
        <w:t>AI应用的底层，不是从零写成的。它由以下几层构成：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SimHei" w:hAnsi="SimHei" w:eastAsia="黑体"/>
                <w:b/>
              </w:rPr>
              <w:t>层次</w:t>
            </w:r>
          </w:p>
        </w:tc>
        <w:tc>
          <w:tcPr>
            <w:tcW w:type="dxa" w:w="2880"/>
          </w:tcPr>
          <w:p>
            <w:r>
              <w:rPr>
                <w:rFonts w:ascii="SimHei" w:hAnsi="SimHei" w:eastAsia="黑体"/>
                <w:b/>
              </w:rPr>
              <w:t>举例</w:t>
            </w:r>
          </w:p>
        </w:tc>
        <w:tc>
          <w:tcPr>
            <w:tcW w:type="dxa" w:w="2880"/>
          </w:tcPr>
          <w:p>
            <w:r>
              <w:rPr>
                <w:rFonts w:ascii="SimHei" w:hAnsi="SimHei" w:eastAsia="黑体"/>
                <w:b/>
              </w:rPr>
              <w:t>风险特征</w:t>
            </w:r>
          </w:p>
        </w:tc>
      </w:tr>
      <w:tr>
        <w:tc>
          <w:tcPr>
            <w:tcW w:type="dxa" w:w="2880"/>
          </w:tcPr>
          <w:p>
            <w:r>
              <w:t>Agent框架层</w:t>
            </w:r>
          </w:p>
        </w:tc>
        <w:tc>
          <w:tcPr>
            <w:tcW w:type="dxa" w:w="2880"/>
          </w:tcPr>
          <w:p>
            <w:r>
              <w:t>OpenClaw（34.4万Star，2026年增速第一）、Hermes、MCP、LangChain、AutoGen</w:t>
            </w:r>
          </w:p>
        </w:tc>
        <w:tc>
          <w:tcPr>
            <w:tcW w:type="dxa" w:w="2880"/>
          </w:tcPr>
          <w:p>
            <w:r>
              <w:t>第三方Skill/Plugin拥有系统级权限，供应链污染直接转化为本地命令执行</w:t>
            </w:r>
          </w:p>
        </w:tc>
      </w:tr>
      <w:tr>
        <w:tc>
          <w:tcPr>
            <w:tcW w:type="dxa" w:w="2880"/>
          </w:tcPr>
          <w:p>
            <w:r>
              <w:t>训练框架层</w:t>
            </w:r>
          </w:p>
        </w:tc>
        <w:tc>
          <w:tcPr>
            <w:tcW w:type="dxa" w:w="2880"/>
          </w:tcPr>
          <w:p>
            <w:r>
              <w:t>PyTorch（Meta）、DeepSpeed（微软）、JAX、HuggingFace</w:t>
            </w:r>
          </w:p>
        </w:tc>
        <w:tc>
          <w:tcPr>
            <w:tcW w:type="dxa" w:w="2880"/>
          </w:tcPr>
          <w:p>
            <w:r>
              <w:t>模型文件(.pt/.pickle)可携带恶意载荷；C++层漏洞无法被传统工具检测</w:t>
            </w:r>
          </w:p>
        </w:tc>
      </w:tr>
      <w:tr>
        <w:tc>
          <w:tcPr>
            <w:tcW w:type="dxa" w:w="2880"/>
          </w:tcPr>
          <w:p>
            <w:r>
              <w:t>AI基础库层</w:t>
            </w:r>
          </w:p>
        </w:tc>
        <w:tc>
          <w:tcPr>
            <w:tcW w:type="dxa" w:w="2880"/>
          </w:tcPr>
          <w:p>
            <w:r>
              <w:t>OpenCV（4.x）、NumPy/SciPy、GGML/llama.cpp、CUDA/NCCL</w:t>
            </w:r>
          </w:p>
        </w:tc>
        <w:tc>
          <w:tcPr>
            <w:tcW w:type="dxa" w:w="2880"/>
          </w:tcPr>
          <w:p>
            <w:r>
              <w:t>Java+Python+JNI+C++跨语言调用链极长，一层有漏洞、全链路可传导</w:t>
            </w:r>
          </w:p>
        </w:tc>
      </w:tr>
      <w:tr>
        <w:tc>
          <w:tcPr>
            <w:tcW w:type="dxa" w:w="2880"/>
          </w:tcPr>
          <w:p>
            <w:r>
              <w:t>通信/中间件层</w:t>
            </w:r>
          </w:p>
        </w:tc>
        <w:tc>
          <w:tcPr>
            <w:tcW w:type="dxa" w:w="2880"/>
          </w:tcPr>
          <w:p>
            <w:r>
              <w:t>gRPC（Protobuf）、Kafka、Redis（Lettuce）、WebSocket</w:t>
            </w:r>
          </w:p>
        </w:tc>
        <w:tc>
          <w:tcPr>
            <w:tcW w:type="dxa" w:w="2880"/>
          </w:tcPr>
          <w:p>
            <w:r>
              <w:t>通常不显式出现在依赖声明中，但运行时必定加载，是横向渗透的跳板</w:t>
            </w:r>
          </w:p>
        </w:tc>
      </w:tr>
    </w:tbl>
    <w:p/>
    <w:p>
      <w:r>
        <w:rPr>
          <w:rFonts w:ascii="SimHei" w:hAnsi="SimHei" w:eastAsia="黑体"/>
          <w:b/>
        </w:rPr>
        <w:t>关键数据</w:t>
      </w:r>
      <w:r>
        <w:rPr>
          <w:rFonts w:ascii="SimSun" w:hAnsi="SimSun" w:eastAsia="宋体"/>
        </w:rPr>
        <w:t>（来源：Black Duck 2026 OSSRA报告，基于947个代码库审计）：</w:t>
      </w:r>
    </w:p>
    <w:p>
      <w:pPr>
        <w:ind w:left="432"/>
      </w:pPr>
      <w:r>
        <w:rPr>
          <w:rFonts w:ascii="SimSun" w:hAnsi="SimSun" w:eastAsia="宋体"/>
        </w:rPr>
        <w:t>• 98% 的代码库含开源组件，平均每个应用依赖 1,180 个开源包（同比+30%）</w:t>
      </w:r>
    </w:p>
    <w:p>
      <w:pPr>
        <w:ind w:left="432"/>
      </w:pPr>
      <w:r>
        <w:rPr>
          <w:rFonts w:ascii="SimSun" w:hAnsi="SimSun" w:eastAsia="宋体"/>
        </w:rPr>
        <w:t>• 87% 的软件至少含一个开源漏洞；漏洞总数同比增长 107%</w:t>
      </w:r>
    </w:p>
    <w:p/>
    <w:p>
      <w:pPr>
        <w:pStyle w:val="Heading1"/>
      </w:pPr>
      <w:r>
        <w:rPr>
          <w:rFonts w:ascii="SimHei" w:hAnsi="SimHei" w:eastAsia="黑体"/>
          <w:color w:val="1F3C6C"/>
        </w:rPr>
        <w:t>二、真实攻击事件：不是理论，是正在发生的现实</w:t>
      </w:r>
    </w:p>
    <w:p>
      <w:pPr>
        <w:pStyle w:val="Heading2"/>
      </w:pPr>
      <w:r>
        <w:rPr>
          <w:rFonts w:ascii="SimHei" w:hAnsi="SimHei" w:eastAsia="黑体"/>
          <w:color w:val="1F3C6C"/>
        </w:rPr>
        <w:t>事件1：OpenClaw ClawHub技能市场投毒（2026年1-2月）</w:t>
      </w:r>
    </w:p>
    <w:p>
      <w:pPr/>
      <w:r>
        <w:rPr>
          <w:rFonts w:ascii="SimSun" w:hAnsi="SimSun" w:eastAsia="宋体"/>
        </w:rPr>
        <w:t>背景：OpenClaw是史上增速最快的开源AI Agent项目（34.4万Star，2个月内超越React），允许用户从ClawHub市场安装第三方Skill。</w:t>
      </w:r>
    </w:p>
    <w:p>
      <w:pPr/>
      <w:r>
        <w:rPr>
          <w:rFonts w:ascii="SimSun" w:hAnsi="SimSun" w:eastAsia="宋体"/>
        </w:rPr>
        <w:t>事件规模：</w:t>
      </w:r>
    </w:p>
    <w:p>
      <w:pPr>
        <w:ind w:left="432"/>
      </w:pPr>
      <w:r>
        <w:rPr>
          <w:rFonts w:ascii="SimSun" w:hAnsi="SimSun" w:eastAsia="宋体"/>
        </w:rPr>
        <w:t>• ClawHub发现 1,184个 恶意Skill包，36.8%的Skill含恶意载荷（来源：Koi Security / Cisco / Snyk / Antiy CERT / VirusTotal联合分析，2026年2月）</w:t>
      </w:r>
    </w:p>
    <w:p>
      <w:pPr>
        <w:ind w:left="432"/>
      </w:pPr>
      <w:r>
        <w:rPr>
          <w:rFonts w:ascii="SimSun" w:hAnsi="SimSun" w:eastAsia="宋体"/>
        </w:rPr>
        <w:t>• 单一攻击者上传 677个 恶意包</w:t>
      </w:r>
    </w:p>
    <w:p>
      <w:pPr>
        <w:ind w:left="432"/>
      </w:pPr>
      <w:r>
        <w:rPr>
          <w:rFonts w:ascii="SimSun" w:hAnsi="SimSun" w:eastAsia="宋体"/>
        </w:rPr>
        <w:t>• 这些Skill窃取SSH私钥、浏览器密码、加密货币钱包，并建立反向Shell连接</w:t>
      </w:r>
    </w:p>
    <w:p>
      <w:pPr>
        <w:ind w:left="432"/>
      </w:pPr>
      <w:r>
        <w:rPr>
          <w:rFonts w:ascii="SimSun" w:hAnsi="SimSun" w:eastAsia="宋体"/>
        </w:rPr>
        <w:t>• 排名第一的Skill含9个安全漏洞，被下载数千次，排名涉嫌伪造</w:t>
      </w:r>
    </w:p>
    <w:p>
      <w:pPr/>
      <w:r>
        <w:rPr>
          <w:rFonts w:ascii="SimSun" w:hAnsi="SimSun" w:eastAsia="宋体"/>
        </w:rPr>
        <w:t>OpenClaw已修复的安全漏洞（来源：OpenClaw官方GitHub，2026年3-4月）：</w:t>
      </w:r>
    </w:p>
    <w:p>
      <w:pPr>
        <w:ind w:left="432"/>
      </w:pPr>
      <w:r>
        <w:rPr>
          <w:rFonts w:ascii="SimSun" w:hAnsi="SimSun" w:eastAsia="宋体"/>
        </w:rPr>
        <w:t>• CVE-2026-25253（CVSS 8.8）：URL参数解析漏洞，攻击者通过恶意链接可远程执行代码</w:t>
      </w:r>
    </w:p>
    <w:p>
      <w:pPr>
        <w:ind w:left="432"/>
      </w:pPr>
      <w:r>
        <w:rPr>
          <w:rFonts w:ascii="SimSun" w:hAnsi="SimSun" w:eastAsia="宋体"/>
        </w:rPr>
        <w:t>• Issue #58897：tools.exec.host = auto 被模型输出覆盖导致沙箱逃逸（高危）</w:t>
      </w:r>
    </w:p>
    <w:p>
      <w:pPr>
        <w:ind w:left="432"/>
      </w:pPr>
      <w:r>
        <w:rPr>
          <w:rFonts w:ascii="SimSun" w:hAnsi="SimSun" w:eastAsia="宋体"/>
        </w:rPr>
        <w:t>• Issue #58896：gateway:startup 钩子无需用户授权自动执行（高危）</w:t>
      </w:r>
    </w:p>
    <w:p>
      <w:pPr>
        <w:ind w:left="432"/>
      </w:pPr>
      <w:r>
        <w:rPr>
          <w:rFonts w:ascii="SimSun" w:hAnsi="SimSun" w:eastAsia="宋体"/>
        </w:rPr>
        <w:t>• 累计已披露 60+ CVE/GHSA</w:t>
      </w:r>
    </w:p>
    <w:p>
      <w:pPr/>
      <w:r>
        <w:rPr>
          <w:rFonts w:ascii="SimSun" w:hAnsi="SimSun" w:eastAsia="宋体"/>
        </w:rPr>
        <w:t>额外发现：Censys（2026年3月）扫描发现全球 63,070个 OpenClaw实例公网暴露，存在Token泄露和未授权访问风险。</w:t>
      </w:r>
    </w:p>
    <w:p/>
    <w:p>
      <w:pPr>
        <w:pStyle w:val="Heading2"/>
      </w:pPr>
      <w:r>
        <w:rPr>
          <w:rFonts w:ascii="SimHei" w:hAnsi="SimHei" w:eastAsia="黑体"/>
          <w:color w:val="1F3C6C"/>
        </w:rPr>
        <w:t>事件2：HuggingFace恶意模型投毒（2025年2月）</w:t>
      </w:r>
    </w:p>
    <w:p>
      <w:pPr/>
      <w:r>
        <w:rPr>
          <w:rFonts w:ascii="SimSun" w:hAnsi="SimSun" w:eastAsia="宋体"/>
        </w:rPr>
        <w:t>背景：PyTorch模型使用.pt格式，本质是Python pickle序列化，可携带任意代码。</w:t>
      </w:r>
    </w:p>
    <w:p>
      <w:pPr/>
      <w:r>
        <w:rPr>
          <w:rFonts w:ascii="SimSun" w:hAnsi="SimSun" w:eastAsia="宋体"/>
        </w:rPr>
        <w:t>事件：攻击者在HuggingFace上传两个恶意模型（glockr1/ballr7、who-r-u0000），使用7z压缩格式绕过HuggingFace官方扫描工具Picklescan的检测。模型中pickle文件含硬编码C2 IP，执行反向Shell连接（来源：ReversingLabs，The Hacker News转载，2025年2月10日）。</w:t>
      </w:r>
    </w:p>
    <w:p>
      <w:pPr/>
      <w:r>
        <w:rPr>
          <w:rFonts w:ascii="SimSun" w:hAnsi="SimSun" w:eastAsia="宋体"/>
        </w:rPr>
        <w:t>延伸风险：PyTorch本身存在CVE-2025-32434（CVSS 9.3，严重），torch.load(weights_only=True)时可通过恶意模型文件在目标机器上执行任意命令，影响PyTorch ≤ 2.5.1（来源：南京林业大学网络安全预警，2025年4月27日）。</w:t>
      </w:r>
    </w:p>
    <w:p/>
    <w:p>
      <w:pPr>
        <w:pStyle w:val="Heading2"/>
      </w:pPr>
      <w:r>
        <w:rPr>
          <w:rFonts w:ascii="SimHei" w:hAnsi="SimHei" w:eastAsia="黑体"/>
          <w:color w:val="1F3C6C"/>
        </w:rPr>
        <w:t>事件3：PyPI/npm供应链污染（持续活跃）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SimHei" w:hAnsi="SimHei" w:eastAsia="黑体"/>
                <w:b/>
              </w:rPr>
              <w:t>时间</w:t>
            </w:r>
          </w:p>
        </w:tc>
        <w:tc>
          <w:tcPr>
            <w:tcW w:type="dxa" w:w="2880"/>
          </w:tcPr>
          <w:p>
            <w:r>
              <w:rPr>
                <w:rFonts w:ascii="SimHei" w:hAnsi="SimHei" w:eastAsia="黑体"/>
                <w:b/>
              </w:rPr>
              <w:t>事件</w:t>
            </w:r>
          </w:p>
        </w:tc>
        <w:tc>
          <w:tcPr>
            <w:tcW w:type="dxa" w:w="2880"/>
          </w:tcPr>
          <w:p>
            <w:r>
              <w:rPr>
                <w:rFonts w:ascii="SimHei" w:hAnsi="SimHei" w:eastAsia="黑体"/>
                <w:b/>
              </w:rPr>
              <w:t>影响</w:t>
            </w:r>
          </w:p>
        </w:tc>
      </w:tr>
      <w:tr>
        <w:tc>
          <w:tcPr>
            <w:tcW w:type="dxa" w:w="2880"/>
          </w:tcPr>
          <w:p>
            <w:r>
              <w:t>2024年12月</w:t>
            </w:r>
          </w:p>
        </w:tc>
        <w:tc>
          <w:tcPr>
            <w:tcW w:type="dxa" w:w="2880"/>
          </w:tcPr>
          <w:p>
            <w:r>
              <w:t>npm包@rspack/core（字节跳动，下载量30万/周）和@rspack/cli被植入XMRig加密挖矿代码，窃取云凭据</w:t>
            </w:r>
          </w:p>
        </w:tc>
        <w:tc>
          <w:tcPr>
            <w:tcW w:type="dxa" w:w="2880"/>
          </w:tcPr>
          <w:p>
            <w:r>
              <w:t>影响亚马逊、微软、Discord等企业用户（来源：Sonotype，2024年12月）</w:t>
            </w:r>
          </w:p>
        </w:tc>
      </w:tr>
      <w:tr>
        <w:tc>
          <w:tcPr>
            <w:tcW w:type="dxa" w:w="2880"/>
          </w:tcPr>
          <w:p>
            <w:r>
              <w:t>2024年7月</w:t>
            </w:r>
          </w:p>
        </w:tc>
        <w:tc>
          <w:tcPr>
            <w:tcW w:type="dxa" w:w="2880"/>
          </w:tcPr>
          <w:p>
            <w:r>
              <w:t>npm包img-aws-s3-object-multipart-copy等2个包用图片隐写隐藏后门代码，连接远程C2服务器</w:t>
            </w:r>
          </w:p>
        </w:tc>
        <w:tc>
          <w:tcPr>
            <w:tcW w:type="dxa" w:w="2880"/>
          </w:tcPr>
          <w:p>
            <w:r>
              <w:t>下载238次，被npm官方撤除（来源：The Hacker News，2024年7月）</w:t>
            </w:r>
          </w:p>
        </w:tc>
      </w:tr>
      <w:tr>
        <w:tc>
          <w:tcPr>
            <w:tcW w:type="dxa" w:w="2880"/>
          </w:tcPr>
          <w:p>
            <w:r>
              <w:t>2021年11月</w:t>
            </w:r>
          </w:p>
        </w:tc>
        <w:tc>
          <w:tcPr>
            <w:tcW w:type="dxa" w:w="2880"/>
          </w:tcPr>
          <w:p>
            <w:r>
              <w:t>npm流行库coa（9百万次/周）被劫持，恶意版本短暂影响全球React依赖</w:t>
            </w:r>
          </w:p>
        </w:tc>
        <w:tc>
          <w:tcPr>
            <w:tcW w:type="dxa" w:w="2880"/>
          </w:tcPr>
          <w:p>
            <w:r>
              <w:t>近500万GitHub仓库受影响（来源：BleepingComputer，2021年11月）</w:t>
            </w:r>
          </w:p>
        </w:tc>
      </w:tr>
    </w:tbl>
    <w:p/>
    <w:p>
      <w:pPr>
        <w:pStyle w:val="Heading1"/>
      </w:pPr>
      <w:r>
        <w:rPr>
          <w:rFonts w:ascii="SimHei" w:hAnsi="SimHei" w:eastAsia="黑体"/>
          <w:color w:val="1F3C6C"/>
        </w:rPr>
        <w:t>三、现有工具为何失效：三个根本问题</w:t>
      </w:r>
    </w:p>
    <w:p>
      <w:pPr>
        <w:pStyle w:val="Heading2"/>
      </w:pPr>
      <w:r>
        <w:rPr>
          <w:rFonts w:ascii="SimHei" w:hAnsi="SimHei" w:eastAsia="黑体"/>
          <w:color w:val="1F3C6C"/>
        </w:rPr>
        <w:t>问题1：无法做多语言联合分析</w:t>
      </w:r>
    </w:p>
    <w:p>
      <w:pPr/>
      <w:r>
        <w:rPr>
          <w:rFonts w:ascii="SimSun" w:hAnsi="SimSun" w:eastAsia="宋体"/>
        </w:rPr>
        <w:t>AI应用是Java+Python+C/CUDA+JNI+JavaScript的混合体。传统SCA（如OWASP Dependency-Check）只能扫描pom.xml/package.json声明的组件，对运行时通过JNI/CUDA加载的原生层组件完全不可见。</w:t>
      </w:r>
    </w:p>
    <w:p>
      <w:r>
        <w:rPr>
          <w:rFonts w:ascii="SimHei" w:hAnsi="SimHei" w:eastAsia="黑体"/>
          <w:b/>
        </w:rPr>
        <w:t>实测案例</w:t>
      </w:r>
      <w:r>
        <w:t>（drming_demo平台，OpenCV Java API测试样本）：</w:t>
      </w:r>
    </w:p>
    <w:p>
      <w:pPr>
        <w:ind w:left="432"/>
      </w:pPr>
      <w:r>
        <w:rPr>
          <w:rFonts w:ascii="SimSun" w:hAnsi="SimSun" w:eastAsia="宋体"/>
        </w:rPr>
        <w:t>• OWASP DC仅识别68个依赖（CMake声明级）；本平台通过二进制分析额外发现23个传递依赖、14个跨语言组件</w:t>
      </w:r>
    </w:p>
    <w:p>
      <w:pPr>
        <w:ind w:left="432"/>
      </w:pPr>
      <w:r>
        <w:rPr>
          <w:rFonts w:ascii="SimSun" w:hAnsi="SimSun" w:eastAsia="宋体"/>
        </w:rPr>
        <w:t>• OWASP DC对CUDA驱动二进制组件无法解析，本平台可追踪C++层漏洞传播路径</w:t>
      </w:r>
    </w:p>
    <w:p/>
    <w:p>
      <w:pPr>
        <w:pStyle w:val="Heading2"/>
      </w:pPr>
      <w:r>
        <w:rPr>
          <w:rFonts w:ascii="SimHei" w:hAnsi="SimHei" w:eastAsia="黑体"/>
          <w:color w:val="1F3C6C"/>
        </w:rPr>
        <w:t>问题2：无法检测供应链投毒（变种包/二开包）</w:t>
      </w:r>
    </w:p>
    <w:p>
      <w:pPr/>
      <w:r>
        <w:rPr>
          <w:rFonts w:ascii="SimSun" w:hAnsi="SimSun" w:eastAsia="宋体"/>
        </w:rPr>
        <w:t>攻击者fork合法库、植入后门、发布到PyPI/npm。传统工具用版本号+哈希校验，对功能级变种（改函数体、删安全检查）完全失效。</w:t>
      </w:r>
    </w:p>
    <w:p>
      <w:r>
        <w:rPr>
          <w:rFonts w:ascii="SimHei" w:hAnsi="SimHei" w:eastAsia="黑体"/>
          <w:b/>
        </w:rPr>
        <w:t>实测：</w:t>
      </w:r>
      <w:r>
        <w:t>本平台通过"软件基因"分析——提取函数级嵌入向量比对——对log4j-custom、netty-patched、guava-lite等7类变种包实现自动识别，相似度阈值89%~97%。</w:t>
      </w:r>
    </w:p>
    <w:p/>
    <w:p>
      <w:pPr>
        <w:pStyle w:val="Heading2"/>
      </w:pPr>
      <w:r>
        <w:rPr>
          <w:rFonts w:ascii="SimHei" w:hAnsi="SimHei" w:eastAsia="黑体"/>
          <w:color w:val="1F3C6C"/>
        </w:rPr>
        <w:t>问题3：无法对"AI写代码"建立信任基线</w:t>
      </w:r>
    </w:p>
    <w:p>
      <w:pPr/>
      <w:r>
        <w:rPr>
          <w:rFonts w:ascii="SimSun" w:hAnsi="SimSun" w:eastAsia="宋体"/>
        </w:rPr>
        <w:t>OpenClaw、Hermes等框架的核心代码大量由AI生成（系统提示词+Skill指令+生成脚本），没有传统意义的开源社区维护者。代码从哪里来、经过谁审核、是否有恶意提交——这三个问题在AI代码工厂模式下完全空白。</w:t>
      </w:r>
    </w:p>
    <w:p/>
    <w:p>
      <w:pPr>
        <w:pStyle w:val="Heading1"/>
      </w:pPr>
      <w:r>
        <w:rPr>
          <w:rFonts w:ascii="SimHei" w:hAnsi="SimHei" w:eastAsia="黑体"/>
          <w:color w:val="1F3C6C"/>
        </w:rPr>
        <w:t>四、解决方案：从"扫描"到"深度分析"</w:t>
      </w:r>
    </w:p>
    <w:p>
      <w:pPr/>
      <w:r>
        <w:rPr>
          <w:rFonts w:ascii="SimSun" w:hAnsi="SimSun" w:eastAsia="宋体"/>
        </w:rPr>
        <w:t>基于drming_demo平台的技术方案（浙江大学区块链与数据安全全国重点实验室）：</w:t>
      </w:r>
    </w:p>
    <w:p>
      <w:r>
        <w:rPr>
          <w:rFonts w:ascii="SimHei" w:hAnsi="SimHei" w:eastAsia="黑体"/>
          <w:b/>
          <w:color w:val="1F3C6C"/>
        </w:rPr>
        <w:t>1. 软件基因级变种识别</w:t>
      </w:r>
    </w:p>
    <w:p>
      <w:pPr>
        <w:ind w:left="432"/>
      </w:pPr>
      <w:r>
        <w:rPr>
          <w:rFonts w:ascii="SimSun" w:hAnsi="SimSun" w:eastAsia="宋体"/>
        </w:rPr>
        <w:t>函数级嵌入向量比对：提取目标函数的核心语义向量，与开源生态中的合法库函数做相似度匹配。可检测PyPI/npm上的变种恶意包、识别被植入后门的二开组件。实测：log4j-custom（89.3%）、guava-lite（87.9%）均被识别。</w:t>
      </w:r>
    </w:p>
    <w:p/>
    <w:p>
      <w:r>
        <w:rPr>
          <w:rFonts w:ascii="SimHei" w:hAnsi="SimHei" w:eastAsia="黑体"/>
          <w:b/>
          <w:color w:val="1F3C6C"/>
        </w:rPr>
        <w:t>2. 多语言跨层联合分析</w:t>
      </w:r>
    </w:p>
    <w:p>
      <w:pPr>
        <w:ind w:left="432"/>
      </w:pPr>
      <w:r>
        <w:rPr>
          <w:rFonts w:ascii="SimSun" w:hAnsi="SimSun" w:eastAsia="宋体"/>
        </w:rPr>
        <w:t>Java层（pom.xml→Maven依赖→CVE）+ JNI/C++原生层（二进制函数符号提取→跨语言调用链）+ Python层（import链分析→PyTorch/torchvision）。实测：OpenCV Java API中，CVE-2023-4863（libwebp堆溢出）通过JNI调用链从Java层可触达。</w:t>
      </w:r>
    </w:p>
    <w:p/>
    <w:p>
      <w:r>
        <w:rPr>
          <w:rFonts w:ascii="SimHei" w:hAnsi="SimHei" w:eastAsia="黑体"/>
          <w:b/>
          <w:color w:val="1F3C6C"/>
        </w:rPr>
        <w:t>3. 攻击路径可达性分析</w:t>
      </w:r>
    </w:p>
    <w:p>
      <w:pPr>
        <w:ind w:left="432"/>
      </w:pPr>
      <w:r>
        <w:rPr>
          <w:rFonts w:ascii="SimSun" w:hAnsi="SimSun" w:eastAsia="宋体"/>
        </w:rPr>
        <w:t>Phase 1（传统SCA）：依赖声明→CVE列表（假阳性多）→ Phase 2（软件基因）：源码函数分析→跨语言组件→变种包→深层CVE → Phase 3（可达性验证）：从HTTP入口→路由层→日志层→漏洞层，完整还原攻击路径（含具体文件和代码行）。</w:t>
      </w:r>
    </w:p>
    <w:p/>
    <w:p>
      <w:r>
        <w:rPr>
          <w:rFonts w:ascii="SimHei" w:hAnsi="SimHei" w:eastAsia="黑体"/>
          <w:b/>
          <w:color w:val="1F3C6C"/>
        </w:rPr>
        <w:t>4. AI基础设施专项检测</w:t>
      </w:r>
    </w:p>
    <w:p>
      <w:pPr>
        <w:ind w:left="432"/>
      </w:pPr>
      <w:r>
        <w:rPr>
          <w:rFonts w:ascii="SimSun" w:hAnsi="SimSun" w:eastAsia="宋体"/>
        </w:rPr>
        <w:t>• Skill供应链扫描：OpenClaw ClawHub包静态分析（提示注入、文件外泄、恶意Shell）</w:t>
      </w:r>
    </w:p>
    <w:p>
      <w:pPr>
        <w:ind w:left="432"/>
      </w:pPr>
      <w:r>
        <w:rPr>
          <w:rFonts w:ascii="SimSun" w:hAnsi="SimSun" w:eastAsia="宋体"/>
        </w:rPr>
        <w:t>• pickle模型安全检测：模型文件解包+静态反序列化分析+网络行为监控</w:t>
      </w:r>
    </w:p>
    <w:p>
      <w:pPr>
        <w:ind w:left="432"/>
      </w:pPr>
      <w:r>
        <w:rPr>
          <w:rFonts w:ascii="SimSun" w:hAnsi="SimSun" w:eastAsia="宋体"/>
        </w:rPr>
        <w:t>• MCP/Function Calling工具链审计：LLM输出→工具调用参数→系统命令的完整链路鉴权</w:t>
      </w:r>
    </w:p>
    <w:p/>
    <w:p>
      <w:pPr>
        <w:pStyle w:val="Heading1"/>
      </w:pPr>
      <w:r>
        <w:rPr>
          <w:rFonts w:ascii="SimHei" w:hAnsi="SimHei" w:eastAsia="黑体"/>
          <w:color w:val="1F3C6C"/>
        </w:rPr>
        <w:t>五、结语：不等"出事了"才行动</w:t>
      </w:r>
    </w:p>
    <w:p>
      <w:r>
        <w:rPr>
          <w:rFonts w:ascii="SimSun" w:hAnsi="SimSun" w:eastAsia="宋体"/>
        </w:rPr>
        <w:t>• 攻击面还在扩大：从代码依赖→模型文件→Skill包→Agent记忆系统，每一层都在引入新的攻击向量</w:t>
      </w:r>
    </w:p>
    <w:p>
      <w:r>
        <w:rPr>
          <w:rFonts w:ascii="SimSun" w:hAnsi="SimSun" w:eastAsia="宋体"/>
        </w:rPr>
        <w:t>• AI写代码加剧风险：没有人类维护者签名的代码，信任从哪里来？</w:t>
      </w:r>
    </w:p>
    <w:p>
      <w:r>
        <w:rPr>
          <w:rFonts w:ascii="SimSun" w:hAnsi="SimSun" w:eastAsia="宋体"/>
        </w:rPr>
        <w:t>• 跨语言传播让传统工具失效：87%的软件含漏洞，但现有工具可能连一半都看不到</w:t>
      </w:r>
    </w:p>
    <w:p/>
    <w:p>
      <w:r>
        <w:rPr>
          <w:rFonts w:ascii="SimHei" w:hAnsi="SimHei" w:eastAsia="黑体"/>
          <w:b/>
          <w:color w:val="C00000"/>
        </w:rPr>
        <w:t>防御的窗口期正在关闭。</w:t>
      </w:r>
    </w:p>
    <w:p/>
    <w:p>
      <w:pPr>
        <w:pStyle w:val="Heading1"/>
      </w:pPr>
      <w:r>
        <w:rPr>
          <w:rFonts w:ascii="SimHei" w:hAnsi="SimHei" w:eastAsia="黑体"/>
          <w:color w:val="1F3C6C"/>
        </w:rPr>
        <w:t>参考资料（均经网络搜索交叉验证）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[1] Black Duck 2026 OSSRA报告（https://www.synopsys.com，2026年2月）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[2] Koi Security / Cisco / Snyk / Antiy / VirusTotal：OpenClaw ClawHub联合分析报告（2026年2月）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[3] Censys：OpenClaw公网暴露扫描报告（2026年3月）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[4] CVE-2026-25253详情（https://blog.csdn.net/sD7O95O/article/details/158105132，2026年4月）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[5] ReversingLabs：HuggingFace恶意模型分析（The Hacker News转载，2025年2月10日）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[6] 南京林业大学：PyTorch CVE-2025-32434漏洞预警（2025年4月27日）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[7] Sonotype：Rspack npm包被植入挖矿木马分析（2024年12月）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[8] The Hacker News：npm包图片隐写后门分析（2024年7月16日）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[9] BleepingComputer：coa npm库劫持事件（2021年11月）</w:t>
      </w:r>
    </w:p>
    <w:p>
      <w:pPr>
        <w:ind w:left="288"/>
      </w:pPr>
      <w:r>
        <w:rPr>
          <w:rFonts w:ascii="SimSun" w:hAnsi="SimSun" w:eastAsia="宋体"/>
          <w:color w:val="404040"/>
          <w:sz w:val="16"/>
        </w:rPr>
        <w:t>[10] drming_demo平台技术架构与数据（浙江大学，2026年）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